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B9" w:rsidRPr="00BB416A" w:rsidRDefault="008C75B9" w:rsidP="00875662">
      <w:pPr>
        <w:spacing w:line="276" w:lineRule="auto"/>
        <w:jc w:val="center"/>
        <w:rPr>
          <w:rFonts w:ascii="Calibri" w:hAnsi="Calibri"/>
          <w:b/>
          <w:bCs/>
          <w:u w:val="single"/>
        </w:rPr>
      </w:pPr>
      <w:r w:rsidRPr="008C75B9">
        <w:rPr>
          <w:rFonts w:ascii="Calibri" w:hAnsi="Calibri"/>
          <w:b/>
          <w:bCs/>
          <w:u w:val="single"/>
        </w:rPr>
        <w:t>«ΠΛΗΡΩΜΗ ΠΡΟΣΩΡΙΝΩΝ ΑΝΑΠΛΗΡΩΤΩΝ ΕΚΠΑΙΔΕΥΤΙΚΩΝ, ΚΑΘΩΣ ΚΑΙ ΕΙΔΙΚΟΥ ΕΚΠΑΙΔΕΥΤΙΚΟΥ ΚΑΙ ΒΟΗΘΗΤΙΚΟΥ ΠΡΟΣΩΠΙΚΟΥ (Ε.Ε.Π. - Ε.Β.Π.) ΤΟΥ ΥΠΟΥΡΓΕΙΟΥ ΠΑΙΔΕΙΑΣ ΚΑΙ ΘΡΗΣΚΕΥΜΑΤΩΝ ΓΙΑ ΤΗΝ ΚΑΛΥΨΗ ΕΚΤΑΚΤΩΝ ΑΝΑΓΚΩΝ ΛΟΓΩ ΤΗΣ ΕΜΦΑΝΙΣΗΣ ΚΑΙ ΔΙΑΔΟΣΗΣ ΤΟΥ ΚΟΡΩΝΟΪΟΥ (COVID-19)»</w:t>
      </w:r>
      <w:bookmarkStart w:id="0" w:name="_GoBack"/>
      <w:bookmarkEnd w:id="0"/>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6E" w:rsidRDefault="008B3D6E">
      <w:r>
        <w:separator/>
      </w:r>
    </w:p>
  </w:endnote>
  <w:endnote w:type="continuationSeparator" w:id="0">
    <w:p w:rsidR="008B3D6E" w:rsidRDefault="008B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4459E5" w:rsidP="00C13C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6E" w:rsidRDefault="008B3D6E">
      <w:r>
        <w:separator/>
      </w:r>
    </w:p>
  </w:footnote>
  <w:footnote w:type="continuationSeparator" w:id="0">
    <w:p w:rsidR="008B3D6E" w:rsidRDefault="008B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2C33"/>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662"/>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3D6E"/>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C75B9"/>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3EC"/>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3F5"/>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1042A0-6648-4AA5-8B3C-FF14DFEC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1353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1600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Athanasia</cp:lastModifiedBy>
  <cp:revision>5</cp:revision>
  <cp:lastPrinted>2020-08-26T09:29:00Z</cp:lastPrinted>
  <dcterms:created xsi:type="dcterms:W3CDTF">2020-08-26T09:31:00Z</dcterms:created>
  <dcterms:modified xsi:type="dcterms:W3CDTF">2020-10-16T09:52:00Z</dcterms:modified>
</cp:coreProperties>
</file>